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jc w:val="center"/>
        <w:tblLook w:val="0000"/>
      </w:tblPr>
      <w:tblGrid>
        <w:gridCol w:w="5586"/>
        <w:gridCol w:w="4663"/>
      </w:tblGrid>
      <w:tr w:rsidR="000563D0" w:rsidRPr="00350CD4" w:rsidTr="000563D0">
        <w:trPr>
          <w:trHeight w:val="1494"/>
          <w:jc w:val="center"/>
        </w:trPr>
        <w:tc>
          <w:tcPr>
            <w:tcW w:w="5586" w:type="dxa"/>
          </w:tcPr>
          <w:p w:rsidR="000563D0" w:rsidRPr="00A00646" w:rsidRDefault="000563D0" w:rsidP="00B522B9">
            <w:pPr>
              <w:pStyle w:val="a3"/>
              <w:ind w:left="4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237490</wp:posOffset>
                  </wp:positionV>
                  <wp:extent cx="3303905" cy="621030"/>
                  <wp:effectExtent l="0" t="0" r="0" b="0"/>
                  <wp:wrapNone/>
                  <wp:docPr id="4" name="Рисунок 4" descr="Лого Тех-Аэро итог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Тех-Аэро итог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0646"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  <w:t>Общество с ограниченной ответственностью</w:t>
            </w:r>
          </w:p>
        </w:tc>
        <w:tc>
          <w:tcPr>
            <w:tcW w:w="4663" w:type="dxa"/>
            <w:vAlign w:val="center"/>
          </w:tcPr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ИНН 6316150363, КПП 631601001 ОГРН 1096316013760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р/с 40702810154400001055 в Поволжском банке ОАО «Сбербанк России» г. Самара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БИК 043601607 к/с 30101810200000000607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Юр. Адрес: 443011, г. Самара, ул. Советской Армии, 201-97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8678C5">
              <w:rPr>
                <w:rFonts w:ascii="Franklin Gothic Medium" w:hAnsi="Franklin Gothic Medium" w:cs="FrankRuehl"/>
                <w:i/>
                <w:sz w:val="16"/>
                <w:szCs w:val="16"/>
                <w:lang w:val="en-US" w:eastAsia="ru-RU"/>
              </w:rPr>
              <w:t>Email</w:t>
            </w: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tech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-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aero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@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mail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.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563D0" w:rsidRPr="00EA3CF2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Сайт: тех-аэро.рф</w:t>
            </w:r>
            <w:r w:rsidR="00EA3CF2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; вёккер.рф</w:t>
            </w:r>
          </w:p>
        </w:tc>
      </w:tr>
    </w:tbl>
    <w:p w:rsidR="00ED4CCD" w:rsidRPr="00181873" w:rsidRDefault="00A84D5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9.25pt;margin-top:8.05pt;width:531.0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" strokecolor="#c12515" strokeweight="2.5pt">
            <v:shadow color="#868686"/>
          </v:shape>
        </w:pict>
      </w:r>
    </w:p>
    <w:p w:rsidR="00ED4CCD" w:rsidRDefault="000563D0" w:rsidP="00ED4CCD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59690</wp:posOffset>
            </wp:positionV>
            <wp:extent cx="2113915" cy="467995"/>
            <wp:effectExtent l="0" t="0" r="0" b="0"/>
            <wp:wrapNone/>
            <wp:docPr id="3" name="Рисунок 3" descr="Vokker_Logo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kker_Logo_NEW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3D0" w:rsidRDefault="000563D0" w:rsidP="000563D0">
      <w:pPr>
        <w:pStyle w:val="a3"/>
      </w:pPr>
    </w:p>
    <w:p w:rsidR="000563D0" w:rsidRDefault="000563D0" w:rsidP="00ED4CCD">
      <w:pPr>
        <w:rPr>
          <w:rFonts w:ascii="Times New Roman" w:hAnsi="Times New Roman"/>
        </w:rPr>
      </w:pPr>
    </w:p>
    <w:p w:rsidR="000563D0" w:rsidRPr="00A75DE4" w:rsidRDefault="000563D0" w:rsidP="00ED4CCD">
      <w:pPr>
        <w:rPr>
          <w:rFonts w:ascii="Times New Roman" w:hAnsi="Times New Roman"/>
        </w:rPr>
      </w:pPr>
    </w:p>
    <w:p w:rsidR="000563D0" w:rsidRDefault="000563D0" w:rsidP="000B1995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</w:p>
    <w:p w:rsidR="000563D0" w:rsidRPr="000563D0" w:rsidRDefault="00ED4CCD" w:rsidP="000563D0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  <w:r w:rsidRPr="00E4145F">
        <w:rPr>
          <w:rFonts w:cs="Arial"/>
          <w:szCs w:val="28"/>
        </w:rPr>
        <w:t xml:space="preserve">ОПРОСНЫЙ ЛИСТ ДЛЯ ПОДБОРА </w:t>
      </w:r>
      <w:r w:rsidR="00A1567F">
        <w:rPr>
          <w:rFonts w:cs="Arial"/>
          <w:szCs w:val="28"/>
        </w:rPr>
        <w:t>ВИНТОВЫХ КОНВЕЙЕРОВ</w:t>
      </w:r>
      <w:r w:rsidR="00187233">
        <w:rPr>
          <w:rFonts w:cs="Arial"/>
          <w:szCs w:val="28"/>
        </w:rPr>
        <w:t xml:space="preserve"> </w:t>
      </w:r>
      <w:r w:rsidRPr="00E4145F">
        <w:rPr>
          <w:rFonts w:cs="Arial"/>
          <w:szCs w:val="28"/>
          <w:lang w:val="en-US"/>
        </w:rPr>
        <w:t>V</w:t>
      </w:r>
      <w:r w:rsidRPr="00E4145F">
        <w:rPr>
          <w:rFonts w:cs="Arial"/>
          <w:szCs w:val="28"/>
        </w:rPr>
        <w:t>Ö</w:t>
      </w:r>
      <w:r w:rsidRPr="00E4145F">
        <w:rPr>
          <w:rFonts w:cs="Arial"/>
          <w:szCs w:val="28"/>
          <w:lang w:val="en-US"/>
        </w:rPr>
        <w:t>KKER</w:t>
      </w:r>
    </w:p>
    <w:tbl>
      <w:tblPr>
        <w:tblW w:w="11057" w:type="dxa"/>
        <w:tblInd w:w="108" w:type="dxa"/>
        <w:tblLayout w:type="fixed"/>
        <w:tblLook w:val="0000"/>
      </w:tblPr>
      <w:tblGrid>
        <w:gridCol w:w="4253"/>
        <w:gridCol w:w="6804"/>
      </w:tblGrid>
      <w:tr w:rsidR="00A75DE4" w:rsidRPr="00E4145F" w:rsidTr="00B43588">
        <w:trPr>
          <w:trHeight w:val="2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DE4" w:rsidRPr="00131A8A" w:rsidRDefault="00A75DE4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31A8A">
              <w:rPr>
                <w:rFonts w:cs="Arial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ОБЪЕКТА</w:t>
            </w:r>
            <w:r w:rsidRPr="00131A8A">
              <w:rPr>
                <w:rFonts w:ascii="Times New Roman" w:hAnsi="Times New Roman"/>
                <w:b/>
                <w:lang w:val="en-US"/>
              </w:rPr>
              <w:t>/</w:t>
            </w:r>
            <w:r w:rsidRPr="00131A8A">
              <w:rPr>
                <w:rFonts w:ascii="Times New Roman" w:hAnsi="Times New Roman"/>
                <w:b/>
              </w:rPr>
              <w:t>ПРОЕКТА: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НАСЕЛЁННЫЙ ПУНКТ: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ОРГАНИЗАЦИИ: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КОНТАКТНОЕ ЛИЦО</w:t>
            </w:r>
            <w:r w:rsidR="00B86219">
              <w:rPr>
                <w:rFonts w:ascii="Times New Roman" w:hAnsi="Times New Roman"/>
                <w:b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(ФИО,</w:t>
            </w:r>
            <w:r w:rsidR="00B86219">
              <w:rPr>
                <w:rFonts w:ascii="Times New Roman" w:hAnsi="Times New Roman"/>
                <w:b/>
              </w:rPr>
              <w:t xml:space="preserve"> </w:t>
            </w:r>
            <w:r w:rsidRPr="00131A8A">
              <w:rPr>
                <w:rFonts w:ascii="Times New Roman" w:hAnsi="Times New Roman"/>
                <w:b/>
              </w:rPr>
              <w:t>должность)</w:t>
            </w:r>
            <w:r w:rsidR="00131A8A"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  <w:lang w:val="en-US"/>
              </w:rPr>
              <w:t>E</w:t>
            </w:r>
            <w:r w:rsidRPr="008F11F4">
              <w:rPr>
                <w:rFonts w:ascii="Times New Roman" w:hAnsi="Times New Roman"/>
                <w:b/>
              </w:rPr>
              <w:t>-</w:t>
            </w:r>
            <w:r w:rsidRPr="00131A8A">
              <w:rPr>
                <w:rFonts w:ascii="Times New Roman" w:hAnsi="Times New Roman"/>
                <w:b/>
                <w:lang w:val="en-US"/>
              </w:rPr>
              <w:t>MAIL</w:t>
            </w:r>
            <w:r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  <w:rPr>
                <w:rFonts w:cs="Arial"/>
              </w:rPr>
            </w:pPr>
          </w:p>
        </w:tc>
      </w:tr>
    </w:tbl>
    <w:p w:rsidR="00091285" w:rsidRPr="005B25B7" w:rsidRDefault="00091285" w:rsidP="00ED4CCD">
      <w:pPr>
        <w:tabs>
          <w:tab w:val="left" w:pos="0"/>
        </w:tabs>
        <w:rPr>
          <w:rFonts w:cs="Arial"/>
          <w:sz w:val="22"/>
          <w:szCs w:val="22"/>
        </w:rPr>
      </w:pPr>
    </w:p>
    <w:p w:rsidR="00A57001" w:rsidRDefault="00A57001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6C5339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5339" w:rsidRPr="006C5339" w:rsidRDefault="006C5339" w:rsidP="006C5339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5339">
              <w:rPr>
                <w:rFonts w:cs="Arial"/>
                <w:b/>
                <w:sz w:val="24"/>
                <w:szCs w:val="24"/>
              </w:rPr>
              <w:t>О</w:t>
            </w:r>
            <w:r>
              <w:rPr>
                <w:rFonts w:cs="Arial"/>
                <w:b/>
                <w:sz w:val="24"/>
                <w:szCs w:val="24"/>
              </w:rPr>
              <w:t>СНОВНЫЕ ТЕХНИЧЕСКИЕ ХАРАКТЕРИСТИКИ:</w:t>
            </w: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6C5339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РОИЗВОДИТЕЛЬНОСТЬ: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1E747B" w:rsidRPr="00B8621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ДИАМЕТР ВИТКА ШНЕКА: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ШАГ ВИТКА ШНЕКА: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1E747B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ТОЛЩИНА ВИТКА ШНЕКА: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ИСПОЛНЕНИЕ КОНВЕЙЕРА: В ЖЕЛОБЕ / В ТРУБЕ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6C5339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B86219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ОБЩАЯ ДЛИ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НА КОНВЕЙЕРА: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Default="001E747B" w:rsidP="006C5339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УГОЛ НАКЛОНА КОНВЕЙЕРА: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град.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Default="00B86219" w:rsidP="006C5339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МОЩ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НОСТЬ ПРИВОДА:</w:t>
            </w:r>
            <w:r w:rsidR="006C5339">
              <w:rPr>
                <w:rFonts w:ascii="Times New Roman" w:hAnsi="Times New Roman"/>
                <w:b/>
                <w:sz w:val="22"/>
                <w:szCs w:val="22"/>
              </w:rPr>
              <w:t xml:space="preserve"> кВт.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Default="001E747B" w:rsidP="006C5339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ЧАСТОТА ВРАЩЕНИЯ ВИНТА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r w:rsidR="00B86219" w:rsidRPr="00AB56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B86219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ХАРАКТЕРИСТИКИ ТРАНСПОРТИРУЕМОГО ГРУЗА: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НАСЫПНАЯ МАССА: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ГРАНУЛОМЕТРИЧЕСКИЙ СОСТАВ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ФРАКЦИЯ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187233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 xml:space="preserve"> ВЛАГИ: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ТЕМПЕРАТУРА: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B86219" w:rsidRPr="00B8621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МАТЕРИАЛ: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МАТЕРИАЛ ШТОКА: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>ЕРИАЛ КОРПУСА: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УСЛОВИЯ РАБОТЫ КОНВЕЙЕРА: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ОТАПЛИ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 xml:space="preserve">ВАЕМОМ / НЕ ОТАПЛИВАЕМОМ ПОМЕЩЕНИИ: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1F7608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1F760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ДИА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>ПАЗОН ТЕМПЕРАТУР ОКРУЖАЮЩЕГО ВОЗДУХА: С</w:t>
            </w:r>
            <w:r w:rsidR="00187233" w:rsidRPr="00187233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9159F0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ВЛАЖНОСТЬ ОКРУЖАЮЩЕГО ВОЗДУХА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>: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A1567F" w:rsidRPr="004F4FF0" w:rsidRDefault="0084431C" w:rsidP="009A2E03">
      <w:pPr>
        <w:tabs>
          <w:tab w:val="left" w:pos="0"/>
        </w:tabs>
        <w:ind w:firstLine="567"/>
        <w:rPr>
          <w:b/>
          <w:color w:val="E36C0A" w:themeColor="accent6" w:themeShade="BF"/>
          <w:sz w:val="24"/>
          <w:szCs w:val="24"/>
        </w:rPr>
      </w:pPr>
      <w:r w:rsidRPr="004F4FF0">
        <w:rPr>
          <w:b/>
          <w:color w:val="E36C0A" w:themeColor="accent6" w:themeShade="BF"/>
          <w:sz w:val="24"/>
          <w:szCs w:val="24"/>
        </w:rPr>
        <w:t>ВНИМАНИЕ!</w:t>
      </w:r>
    </w:p>
    <w:p w:rsidR="0084431C" w:rsidRDefault="0084431C" w:rsidP="009A2E03">
      <w:pPr>
        <w:tabs>
          <w:tab w:val="left" w:pos="0"/>
        </w:tabs>
        <w:ind w:firstLine="567"/>
        <w:rPr>
          <w:b/>
        </w:rPr>
      </w:pPr>
      <w:r>
        <w:rPr>
          <w:b/>
        </w:rPr>
        <w:t>ПРИ ЗАПОЛНЕНИИ ОПРОСНОГО ЛИСТА, ВАМ НЕОБХОДИМОУКАЗАТЬ</w:t>
      </w:r>
      <w:r w:rsidR="004F4FF0">
        <w:rPr>
          <w:b/>
        </w:rPr>
        <w:t xml:space="preserve"> ОСОБЕННОСТИ КОНСТРУКЦИИ.</w:t>
      </w: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11057"/>
      </w:tblGrid>
      <w:tr w:rsidR="006A369C" w:rsidRPr="00A1567F" w:rsidTr="006A369C">
        <w:trPr>
          <w:trHeight w:val="3304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369C" w:rsidRPr="006C5339" w:rsidRDefault="006A369C" w:rsidP="006A369C">
            <w:pPr>
              <w:pBdr>
                <w:bottom w:val="single" w:sz="4" w:space="1" w:color="auto"/>
              </w:pBd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ДОПОЛНИТЕЛЬНЫЕ ОПЦИИ:</w:t>
            </w:r>
          </w:p>
          <w:p w:rsidR="006A369C" w:rsidRDefault="006A369C" w:rsidP="00D94914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6A369C" w:rsidRPr="006C5339" w:rsidRDefault="006A369C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6A369C" w:rsidRDefault="006A369C" w:rsidP="009A2E03">
      <w:pPr>
        <w:tabs>
          <w:tab w:val="left" w:pos="0"/>
        </w:tabs>
        <w:ind w:firstLine="567"/>
        <w:rPr>
          <w:b/>
        </w:rPr>
      </w:pPr>
    </w:p>
    <w:p w:rsidR="008F11F4" w:rsidRPr="00790A02" w:rsidRDefault="008F11F4" w:rsidP="00790A02">
      <w:pPr>
        <w:tabs>
          <w:tab w:val="left" w:pos="0"/>
          <w:tab w:val="left" w:pos="7724"/>
        </w:tabs>
        <w:rPr>
          <w:b/>
        </w:rPr>
      </w:pPr>
    </w:p>
    <w:p w:rsidR="005B25B7" w:rsidRPr="009A2E03" w:rsidRDefault="005B25B7" w:rsidP="005B25B7">
      <w:pPr>
        <w:pStyle w:val="ac"/>
        <w:framePr w:hSpace="180" w:wrap="around" w:vAnchor="text" w:hAnchor="text" w:xAlign="right" w:y="1"/>
        <w:tabs>
          <w:tab w:val="right" w:leader="underscore" w:pos="9923"/>
        </w:tabs>
        <w:suppressOverlap/>
        <w:jc w:val="both"/>
        <w:rPr>
          <w:b/>
          <w:sz w:val="20"/>
        </w:rPr>
      </w:pPr>
      <w:r w:rsidRPr="009A2E03">
        <w:rPr>
          <w:b/>
          <w:sz w:val="20"/>
        </w:rPr>
        <w:t>Представитель заказчика: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  <w:r w:rsidRPr="009A2E03">
        <w:t>ФИО________________________________________________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tabs>
          <w:tab w:val="left" w:pos="0"/>
        </w:tabs>
        <w:jc w:val="both"/>
        <w:rPr>
          <w:rFonts w:cs="Arial"/>
        </w:rPr>
      </w:pPr>
      <w:r w:rsidRPr="009A2E03">
        <w:t>Дата_________________ Подпись________________________</w:t>
      </w:r>
    </w:p>
    <w:p w:rsidR="005B25B7" w:rsidRDefault="005B25B7" w:rsidP="00B54DEF">
      <w:pPr>
        <w:tabs>
          <w:tab w:val="left" w:pos="0"/>
        </w:tabs>
        <w:jc w:val="center"/>
        <w:rPr>
          <w:rFonts w:cs="Arial"/>
          <w:b/>
          <w:sz w:val="32"/>
          <w:szCs w:val="32"/>
        </w:rPr>
      </w:pPr>
    </w:p>
    <w:p w:rsidR="006C5339" w:rsidRDefault="006C5339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6C5339" w:rsidRDefault="006A369C" w:rsidP="006A369C">
      <w:pPr>
        <w:tabs>
          <w:tab w:val="left" w:pos="0"/>
          <w:tab w:val="left" w:pos="72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0" w:name="_GoBack"/>
      <w:bookmarkEnd w:id="0"/>
    </w:p>
    <w:p w:rsidR="006C5339" w:rsidRDefault="00790A02" w:rsidP="00790A02">
      <w:pPr>
        <w:tabs>
          <w:tab w:val="left" w:pos="0"/>
          <w:tab w:val="left" w:pos="768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54DEF" w:rsidRPr="009A36E5" w:rsidRDefault="00B54DEF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A57001" w:rsidRPr="00B54DEF" w:rsidRDefault="00A57001" w:rsidP="00B54DEF">
      <w:pPr>
        <w:tabs>
          <w:tab w:val="left" w:pos="0"/>
        </w:tabs>
        <w:jc w:val="center"/>
        <w:rPr>
          <w:rFonts w:cs="Arial"/>
          <w:sz w:val="28"/>
          <w:szCs w:val="28"/>
        </w:rPr>
      </w:pPr>
    </w:p>
    <w:p w:rsidR="003113FA" w:rsidRDefault="003113FA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3113FA" w:rsidRPr="00ED0C33" w:rsidRDefault="003113FA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sectPr w:rsidR="003113FA" w:rsidRPr="00ED0C33" w:rsidSect="006E7280">
      <w:footerReference w:type="default" r:id="rId10"/>
      <w:pgSz w:w="11906" w:h="16838"/>
      <w:pgMar w:top="284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03" w:rsidRDefault="00635B03" w:rsidP="006E7280">
      <w:r>
        <w:separator/>
      </w:r>
    </w:p>
  </w:endnote>
  <w:endnote w:type="continuationSeparator" w:id="1">
    <w:p w:rsidR="00635B03" w:rsidRDefault="00635B03" w:rsidP="006E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093"/>
      <w:docPartObj>
        <w:docPartGallery w:val="Page Numbers (Bottom of Page)"/>
        <w:docPartUnique/>
      </w:docPartObj>
    </w:sdtPr>
    <w:sdtContent>
      <w:p w:rsidR="006E7280" w:rsidRDefault="00A84D57">
        <w:pPr>
          <w:pStyle w:val="af"/>
          <w:jc w:val="center"/>
        </w:pPr>
        <w:r>
          <w:fldChar w:fldCharType="begin"/>
        </w:r>
        <w:r w:rsidR="00452160">
          <w:instrText xml:space="preserve"> PAGE   \* MERGEFORMAT </w:instrText>
        </w:r>
        <w:r>
          <w:fldChar w:fldCharType="separate"/>
        </w:r>
        <w:r w:rsidR="00360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280" w:rsidRDefault="006E72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03" w:rsidRDefault="00635B03" w:rsidP="006E7280">
      <w:r>
        <w:separator/>
      </w:r>
    </w:p>
  </w:footnote>
  <w:footnote w:type="continuationSeparator" w:id="1">
    <w:p w:rsidR="00635B03" w:rsidRDefault="00635B03" w:rsidP="006E7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CD"/>
    <w:rsid w:val="0001633E"/>
    <w:rsid w:val="00036EAD"/>
    <w:rsid w:val="000563D0"/>
    <w:rsid w:val="00091285"/>
    <w:rsid w:val="000B1995"/>
    <w:rsid w:val="00131A8A"/>
    <w:rsid w:val="001355E5"/>
    <w:rsid w:val="001753D5"/>
    <w:rsid w:val="00181873"/>
    <w:rsid w:val="00187233"/>
    <w:rsid w:val="00187DE0"/>
    <w:rsid w:val="001B39B3"/>
    <w:rsid w:val="001C3D47"/>
    <w:rsid w:val="001C5951"/>
    <w:rsid w:val="001E747B"/>
    <w:rsid w:val="001F7608"/>
    <w:rsid w:val="0021622E"/>
    <w:rsid w:val="00231D40"/>
    <w:rsid w:val="00281812"/>
    <w:rsid w:val="002A0C99"/>
    <w:rsid w:val="002A63D4"/>
    <w:rsid w:val="003113FA"/>
    <w:rsid w:val="00326F5F"/>
    <w:rsid w:val="0033263A"/>
    <w:rsid w:val="003578F9"/>
    <w:rsid w:val="00360047"/>
    <w:rsid w:val="003672F9"/>
    <w:rsid w:val="00390518"/>
    <w:rsid w:val="0039540E"/>
    <w:rsid w:val="003F6757"/>
    <w:rsid w:val="00403AB8"/>
    <w:rsid w:val="0041768C"/>
    <w:rsid w:val="00417AA9"/>
    <w:rsid w:val="004429B1"/>
    <w:rsid w:val="00452160"/>
    <w:rsid w:val="004527CF"/>
    <w:rsid w:val="00467BD8"/>
    <w:rsid w:val="00476059"/>
    <w:rsid w:val="00484E54"/>
    <w:rsid w:val="00497A07"/>
    <w:rsid w:val="004A2260"/>
    <w:rsid w:val="004C0ABD"/>
    <w:rsid w:val="004D487C"/>
    <w:rsid w:val="004F4FF0"/>
    <w:rsid w:val="0051282B"/>
    <w:rsid w:val="00544283"/>
    <w:rsid w:val="005507C5"/>
    <w:rsid w:val="00564F4E"/>
    <w:rsid w:val="005838B0"/>
    <w:rsid w:val="005A3A18"/>
    <w:rsid w:val="005B25B7"/>
    <w:rsid w:val="00635B03"/>
    <w:rsid w:val="006449E3"/>
    <w:rsid w:val="00663A5F"/>
    <w:rsid w:val="00670F99"/>
    <w:rsid w:val="00676E0F"/>
    <w:rsid w:val="00686234"/>
    <w:rsid w:val="006A369C"/>
    <w:rsid w:val="006C5339"/>
    <w:rsid w:val="006E64D1"/>
    <w:rsid w:val="006E7280"/>
    <w:rsid w:val="007450B8"/>
    <w:rsid w:val="007630D6"/>
    <w:rsid w:val="0077727D"/>
    <w:rsid w:val="00790A02"/>
    <w:rsid w:val="00797B3E"/>
    <w:rsid w:val="007F38E6"/>
    <w:rsid w:val="007F78DF"/>
    <w:rsid w:val="00813F07"/>
    <w:rsid w:val="0084431C"/>
    <w:rsid w:val="0086508A"/>
    <w:rsid w:val="008E1F3F"/>
    <w:rsid w:val="008F0C3B"/>
    <w:rsid w:val="008F11F4"/>
    <w:rsid w:val="009159F0"/>
    <w:rsid w:val="00925E87"/>
    <w:rsid w:val="00951808"/>
    <w:rsid w:val="00975A83"/>
    <w:rsid w:val="009A2E03"/>
    <w:rsid w:val="009A36E5"/>
    <w:rsid w:val="009A6C78"/>
    <w:rsid w:val="009E2AD2"/>
    <w:rsid w:val="009F308C"/>
    <w:rsid w:val="00A1567F"/>
    <w:rsid w:val="00A33825"/>
    <w:rsid w:val="00A34FEA"/>
    <w:rsid w:val="00A46CA2"/>
    <w:rsid w:val="00A505C5"/>
    <w:rsid w:val="00A57001"/>
    <w:rsid w:val="00A605AB"/>
    <w:rsid w:val="00A75DE4"/>
    <w:rsid w:val="00A81D7E"/>
    <w:rsid w:val="00A84D57"/>
    <w:rsid w:val="00A91FD5"/>
    <w:rsid w:val="00AD482C"/>
    <w:rsid w:val="00AD583B"/>
    <w:rsid w:val="00AD62E5"/>
    <w:rsid w:val="00AE1306"/>
    <w:rsid w:val="00AE57DF"/>
    <w:rsid w:val="00B30E68"/>
    <w:rsid w:val="00B43588"/>
    <w:rsid w:val="00B51968"/>
    <w:rsid w:val="00B53623"/>
    <w:rsid w:val="00B54DEF"/>
    <w:rsid w:val="00B61018"/>
    <w:rsid w:val="00B86219"/>
    <w:rsid w:val="00BA4AD2"/>
    <w:rsid w:val="00BD109F"/>
    <w:rsid w:val="00C02FC0"/>
    <w:rsid w:val="00C21D12"/>
    <w:rsid w:val="00C35CC3"/>
    <w:rsid w:val="00C40E0E"/>
    <w:rsid w:val="00C410D3"/>
    <w:rsid w:val="00C670EE"/>
    <w:rsid w:val="00C67CFF"/>
    <w:rsid w:val="00C81C7E"/>
    <w:rsid w:val="00CD2065"/>
    <w:rsid w:val="00CF40B5"/>
    <w:rsid w:val="00D03C7A"/>
    <w:rsid w:val="00D32BE1"/>
    <w:rsid w:val="00D467C2"/>
    <w:rsid w:val="00D47C52"/>
    <w:rsid w:val="00D85F60"/>
    <w:rsid w:val="00DB676B"/>
    <w:rsid w:val="00DE0A9D"/>
    <w:rsid w:val="00E4145F"/>
    <w:rsid w:val="00EA3CF2"/>
    <w:rsid w:val="00ED0C33"/>
    <w:rsid w:val="00ED4CCD"/>
    <w:rsid w:val="00EE37C9"/>
    <w:rsid w:val="00EF0B2B"/>
    <w:rsid w:val="00EF4B35"/>
    <w:rsid w:val="00F50424"/>
    <w:rsid w:val="00FC23D2"/>
    <w:rsid w:val="00FC5FC4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7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aer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4341-4C7E-450D-AEE6-6799A0B5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Менеджер</cp:lastModifiedBy>
  <cp:revision>15</cp:revision>
  <cp:lastPrinted>2018-11-22T06:15:00Z</cp:lastPrinted>
  <dcterms:created xsi:type="dcterms:W3CDTF">2020-07-16T07:56:00Z</dcterms:created>
  <dcterms:modified xsi:type="dcterms:W3CDTF">2020-07-22T07:32:00Z</dcterms:modified>
</cp:coreProperties>
</file>